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41FAC" w:rsidRPr="008277B4" w:rsidRDefault="00192F3E" w:rsidP="00AC17C8">
      <w:pPr>
        <w:jc w:val="center"/>
        <w:rPr>
          <w:bCs/>
          <w:sz w:val="22"/>
          <w:szCs w:val="22"/>
        </w:rPr>
      </w:pPr>
      <w:r w:rsidRPr="008277B4">
        <w:rPr>
          <w:b/>
          <w:bCs/>
          <w:sz w:val="22"/>
          <w:szCs w:val="22"/>
        </w:rPr>
        <w:t>Table 5.2</w:t>
      </w:r>
      <w:r w:rsidR="008277B4" w:rsidRPr="008277B4">
        <w:rPr>
          <w:b/>
          <w:bCs/>
          <w:sz w:val="22"/>
          <w:szCs w:val="22"/>
        </w:rPr>
        <w:t>.</w:t>
      </w:r>
      <w:r w:rsidRPr="008277B4">
        <w:rPr>
          <w:bCs/>
          <w:sz w:val="22"/>
          <w:szCs w:val="22"/>
        </w:rPr>
        <w:t xml:space="preserve"> Specification of subjects </w:t>
      </w:r>
    </w:p>
    <w:p w:rsidR="00AC17C8" w:rsidRDefault="00AC17C8" w:rsidP="00AC17C8">
      <w:pPr>
        <w:jc w:val="center"/>
        <w:rPr>
          <w:rFonts w:eastAsia="Times New Roman"/>
        </w:rPr>
      </w:pPr>
    </w:p>
    <w:tbl>
      <w:tblPr>
        <w:tblW w:w="9062"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397"/>
        <w:gridCol w:w="1985"/>
        <w:gridCol w:w="992"/>
        <w:gridCol w:w="1480"/>
        <w:gridCol w:w="1208"/>
      </w:tblGrid>
      <w:tr w:rsidR="00641FAC">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8277B4">
            <w:pPr>
              <w:pStyle w:val="Body"/>
              <w:tabs>
                <w:tab w:val="left" w:pos="567"/>
              </w:tabs>
            </w:pPr>
            <w:r>
              <w:rPr>
                <w:rFonts w:ascii="Times New Roman" w:hAnsi="Times New Roman"/>
                <w:b/>
                <w:bCs/>
                <w:sz w:val="20"/>
                <w:szCs w:val="20"/>
              </w:rPr>
              <w:t>Study program:</w:t>
            </w:r>
            <w:r w:rsidR="002A4511">
              <w:rPr>
                <w:rFonts w:ascii="Times New Roman" w:hAnsi="Times New Roman"/>
                <w:b/>
                <w:bCs/>
                <w:sz w:val="20"/>
                <w:szCs w:val="20"/>
              </w:rPr>
              <w:t xml:space="preserve"> </w:t>
            </w:r>
            <w:r w:rsidR="002A4511" w:rsidRPr="00003B76">
              <w:rPr>
                <w:rFonts w:ascii="Times New Roman" w:hAnsi="Times New Roman"/>
                <w:bCs/>
                <w:sz w:val="20"/>
                <w:szCs w:val="20"/>
              </w:rPr>
              <w:t>Economics</w:t>
            </w:r>
          </w:p>
        </w:tc>
      </w:tr>
      <w:tr w:rsidR="00641FAC">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8277B4">
            <w:pPr>
              <w:pStyle w:val="Body"/>
              <w:tabs>
                <w:tab w:val="left" w:pos="567"/>
              </w:tabs>
            </w:pPr>
            <w:r>
              <w:rPr>
                <w:rFonts w:ascii="Times New Roman" w:hAnsi="Times New Roman"/>
                <w:b/>
                <w:bCs/>
                <w:sz w:val="20"/>
                <w:szCs w:val="20"/>
              </w:rPr>
              <w:t>Name of the subject</w:t>
            </w:r>
            <w:r w:rsidR="007C0B15">
              <w:rPr>
                <w:rFonts w:ascii="Times New Roman" w:hAnsi="Times New Roman"/>
                <w:b/>
                <w:bCs/>
                <w:sz w:val="20"/>
                <w:szCs w:val="20"/>
              </w:rPr>
              <w:t xml:space="preserve">: </w:t>
            </w:r>
            <w:r w:rsidR="002A4511">
              <w:rPr>
                <w:rFonts w:ascii="Times New Roman" w:hAnsi="Times New Roman"/>
                <w:b/>
                <w:bCs/>
                <w:sz w:val="20"/>
                <w:szCs w:val="20"/>
              </w:rPr>
              <w:t>International Human Resource Management</w:t>
            </w:r>
          </w:p>
        </w:tc>
      </w:tr>
      <w:tr w:rsidR="00641FAC" w:rsidTr="00674A82">
        <w:trPr>
          <w:trHeight w:val="195"/>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8277B4">
            <w:pPr>
              <w:pStyle w:val="Body"/>
              <w:tabs>
                <w:tab w:val="left" w:pos="567"/>
              </w:tabs>
            </w:pPr>
            <w:r w:rsidRPr="001615DE">
              <w:rPr>
                <w:rFonts w:ascii="Times New Roman" w:hAnsi="Times New Roman"/>
                <w:b/>
                <w:bCs/>
                <w:sz w:val="20"/>
                <w:szCs w:val="20"/>
              </w:rPr>
              <w:t>Teacher(s):</w:t>
            </w:r>
            <w:r w:rsidR="00192F3E">
              <w:rPr>
                <w:rFonts w:ascii="Times New Roman" w:hAnsi="Times New Roman"/>
                <w:b/>
                <w:bCs/>
                <w:sz w:val="20"/>
                <w:szCs w:val="20"/>
              </w:rPr>
              <w:t xml:space="preserve"> </w:t>
            </w:r>
            <w:r w:rsidR="008277B4">
              <w:rPr>
                <w:rFonts w:ascii="Times New Roman" w:hAnsi="Times New Roman"/>
                <w:bCs/>
                <w:sz w:val="20"/>
                <w:szCs w:val="20"/>
              </w:rPr>
              <w:t xml:space="preserve">Prof. </w:t>
            </w:r>
            <w:r w:rsidR="001E420B" w:rsidRPr="008277B4">
              <w:rPr>
                <w:rFonts w:ascii="Times New Roman" w:hAnsi="Times New Roman"/>
                <w:bCs/>
                <w:sz w:val="20"/>
                <w:szCs w:val="20"/>
              </w:rPr>
              <w:t xml:space="preserve">Biljana </w:t>
            </w:r>
            <w:proofErr w:type="spellStart"/>
            <w:r w:rsidR="001E420B" w:rsidRPr="008277B4">
              <w:rPr>
                <w:rFonts w:ascii="Times New Roman" w:hAnsi="Times New Roman"/>
                <w:bCs/>
                <w:sz w:val="20"/>
                <w:szCs w:val="20"/>
              </w:rPr>
              <w:t>Đorđević</w:t>
            </w:r>
            <w:proofErr w:type="spellEnd"/>
            <w:r w:rsidR="008277B4">
              <w:rPr>
                <w:rFonts w:ascii="Times New Roman" w:hAnsi="Times New Roman"/>
                <w:bCs/>
                <w:sz w:val="20"/>
                <w:szCs w:val="20"/>
              </w:rPr>
              <w:t>, PhD</w:t>
            </w:r>
          </w:p>
        </w:tc>
      </w:tr>
      <w:tr w:rsidR="00641FAC">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8277B4">
            <w:pPr>
              <w:pStyle w:val="Body"/>
              <w:tabs>
                <w:tab w:val="left" w:pos="567"/>
              </w:tabs>
            </w:pPr>
            <w:r w:rsidRPr="001615DE">
              <w:rPr>
                <w:rFonts w:ascii="Times New Roman" w:hAnsi="Times New Roman"/>
                <w:b/>
                <w:bCs/>
                <w:sz w:val="20"/>
                <w:szCs w:val="20"/>
              </w:rPr>
              <w:t>Status of the subject:</w:t>
            </w:r>
            <w:r w:rsidR="005842F8" w:rsidRPr="005842F8">
              <w:rPr>
                <w:rFonts w:ascii="Times New Roman" w:hAnsi="Times New Roman"/>
                <w:sz w:val="20"/>
                <w:szCs w:val="20"/>
              </w:rPr>
              <w:t xml:space="preserve"> </w:t>
            </w:r>
            <w:r w:rsidR="008277B4">
              <w:rPr>
                <w:rFonts w:ascii="Times New Roman" w:hAnsi="Times New Roman"/>
                <w:sz w:val="20"/>
                <w:szCs w:val="20"/>
              </w:rPr>
              <w:t>compulsory at</w:t>
            </w:r>
            <w:r w:rsidR="001E420B" w:rsidRPr="001E420B">
              <w:rPr>
                <w:rFonts w:ascii="Times New Roman" w:hAnsi="Times New Roman"/>
                <w:sz w:val="20"/>
                <w:szCs w:val="20"/>
              </w:rPr>
              <w:t xml:space="preserve"> the module International Management, elective </w:t>
            </w:r>
            <w:r w:rsidR="008277B4">
              <w:rPr>
                <w:rFonts w:ascii="Times New Roman" w:hAnsi="Times New Roman"/>
                <w:sz w:val="20"/>
                <w:szCs w:val="20"/>
              </w:rPr>
              <w:t>at</w:t>
            </w:r>
            <w:r w:rsidR="001E420B" w:rsidRPr="001E420B">
              <w:rPr>
                <w:rFonts w:ascii="Times New Roman" w:hAnsi="Times New Roman"/>
                <w:sz w:val="20"/>
                <w:szCs w:val="20"/>
              </w:rPr>
              <w:t xml:space="preserve"> the module Enterprise Management.</w:t>
            </w:r>
          </w:p>
        </w:tc>
      </w:tr>
      <w:tr w:rsidR="00641FAC">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6D2C6B" w:rsidRDefault="00674A82" w:rsidP="008277B4">
            <w:pPr>
              <w:pStyle w:val="Body"/>
              <w:tabs>
                <w:tab w:val="left" w:pos="567"/>
              </w:tabs>
            </w:pPr>
            <w:r w:rsidRPr="001615DE">
              <w:rPr>
                <w:rFonts w:ascii="Times New Roman" w:hAnsi="Times New Roman"/>
                <w:b/>
                <w:bCs/>
                <w:sz w:val="20"/>
                <w:szCs w:val="20"/>
              </w:rPr>
              <w:t>Number of ECTS</w:t>
            </w:r>
            <w:r>
              <w:rPr>
                <w:rFonts w:ascii="Times New Roman" w:hAnsi="Times New Roman"/>
                <w:b/>
                <w:bCs/>
                <w:sz w:val="20"/>
                <w:szCs w:val="20"/>
              </w:rPr>
              <w:t xml:space="preserve"> </w:t>
            </w:r>
            <w:r w:rsidRPr="00FE6A71">
              <w:rPr>
                <w:rFonts w:ascii="Times New Roman" w:hAnsi="Times New Roman"/>
                <w:b/>
                <w:bCs/>
                <w:sz w:val="20"/>
                <w:szCs w:val="20"/>
              </w:rPr>
              <w:t>credits</w:t>
            </w:r>
            <w:r w:rsidRPr="001615DE">
              <w:rPr>
                <w:rFonts w:ascii="Times New Roman" w:hAnsi="Times New Roman"/>
                <w:b/>
                <w:bCs/>
                <w:sz w:val="20"/>
                <w:szCs w:val="20"/>
              </w:rPr>
              <w:t>:</w:t>
            </w:r>
            <w:r>
              <w:rPr>
                <w:rFonts w:ascii="Times New Roman" w:hAnsi="Times New Roman"/>
                <w:b/>
                <w:bCs/>
                <w:sz w:val="20"/>
                <w:szCs w:val="20"/>
              </w:rPr>
              <w:t xml:space="preserve"> </w:t>
            </w:r>
            <w:r w:rsidR="00003B76" w:rsidRPr="008277B4">
              <w:rPr>
                <w:rFonts w:ascii="Times New Roman" w:hAnsi="Times New Roman"/>
                <w:sz w:val="20"/>
                <w:szCs w:val="20"/>
              </w:rPr>
              <w:t>5</w:t>
            </w:r>
          </w:p>
        </w:tc>
      </w:tr>
      <w:tr w:rsidR="00641FAC">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8277B4">
            <w:pPr>
              <w:pStyle w:val="Body"/>
              <w:tabs>
                <w:tab w:val="left" w:pos="567"/>
              </w:tabs>
            </w:pPr>
            <w:r w:rsidRPr="001615DE">
              <w:rPr>
                <w:rFonts w:ascii="Times New Roman" w:hAnsi="Times New Roman"/>
                <w:b/>
                <w:bCs/>
                <w:sz w:val="20"/>
                <w:szCs w:val="20"/>
              </w:rPr>
              <w:t>Conditions:</w:t>
            </w:r>
            <w:r>
              <w:rPr>
                <w:rFonts w:ascii="Times New Roman" w:hAnsi="Times New Roman"/>
                <w:b/>
                <w:bCs/>
                <w:sz w:val="20"/>
                <w:szCs w:val="20"/>
              </w:rPr>
              <w:t xml:space="preserve"> </w:t>
            </w:r>
            <w:r w:rsidR="00AC17C8">
              <w:rPr>
                <w:rFonts w:ascii="Times New Roman" w:hAnsi="Times New Roman"/>
                <w:b/>
                <w:bCs/>
                <w:sz w:val="20"/>
                <w:szCs w:val="20"/>
              </w:rPr>
              <w:t>/</w:t>
            </w:r>
          </w:p>
        </w:tc>
      </w:tr>
      <w:tr w:rsidR="00641FAC">
        <w:trPr>
          <w:trHeight w:val="94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277B4" w:rsidRDefault="00674A82" w:rsidP="00AC17C8">
            <w:pPr>
              <w:tabs>
                <w:tab w:val="left" w:pos="567"/>
              </w:tabs>
              <w:jc w:val="both"/>
              <w:rPr>
                <w:rFonts w:eastAsia="Times New Roman"/>
                <w:bdr w:val="none" w:sz="0" w:space="0" w:color="auto"/>
              </w:rPr>
            </w:pPr>
            <w:r w:rsidRPr="001615DE">
              <w:rPr>
                <w:b/>
                <w:bCs/>
                <w:sz w:val="20"/>
                <w:szCs w:val="20"/>
              </w:rPr>
              <w:t>Subject goal</w:t>
            </w:r>
            <w:r w:rsidR="00E0708B" w:rsidRPr="00E0708B">
              <w:rPr>
                <w:rFonts w:eastAsia="Times New Roman"/>
                <w:bdr w:val="none" w:sz="0" w:space="0" w:color="auto"/>
              </w:rPr>
              <w:t xml:space="preserve"> </w:t>
            </w:r>
          </w:p>
          <w:p w:rsidR="00641FAC" w:rsidRDefault="00E0708B" w:rsidP="00AC17C8">
            <w:pPr>
              <w:tabs>
                <w:tab w:val="left" w:pos="567"/>
              </w:tabs>
              <w:jc w:val="both"/>
            </w:pPr>
            <w:r>
              <w:rPr>
                <w:rFonts w:eastAsia="Times New Roman"/>
                <w:bdr w:val="none" w:sz="0" w:space="0" w:color="auto"/>
                <w:lang w:val="sr-Cyrl-RS"/>
              </w:rPr>
              <w:t>м</w:t>
            </w:r>
            <w:proofErr w:type="spellStart"/>
            <w:r w:rsidRPr="00E0708B">
              <w:rPr>
                <w:bCs/>
                <w:sz w:val="20"/>
                <w:szCs w:val="20"/>
              </w:rPr>
              <w:t>astering</w:t>
            </w:r>
            <w:proofErr w:type="spellEnd"/>
            <w:r w:rsidRPr="00E0708B">
              <w:rPr>
                <w:bCs/>
                <w:sz w:val="20"/>
                <w:szCs w:val="20"/>
              </w:rPr>
              <w:t xml:space="preserve"> knowledge about key factors that influence the content of human resource management processes in </w:t>
            </w:r>
            <w:proofErr w:type="spellStart"/>
            <w:r w:rsidRPr="00E0708B">
              <w:rPr>
                <w:bCs/>
                <w:sz w:val="20"/>
                <w:szCs w:val="20"/>
              </w:rPr>
              <w:t>organisations</w:t>
            </w:r>
            <w:proofErr w:type="spellEnd"/>
            <w:r w:rsidRPr="00E0708B">
              <w:rPr>
                <w:bCs/>
                <w:sz w:val="20"/>
                <w:szCs w:val="20"/>
              </w:rPr>
              <w:t xml:space="preserve"> involved in international business flows; </w:t>
            </w:r>
            <w:proofErr w:type="spellStart"/>
            <w:r w:rsidRPr="00E0708B">
              <w:rPr>
                <w:bCs/>
                <w:sz w:val="20"/>
                <w:szCs w:val="20"/>
              </w:rPr>
              <w:t>familiarisation</w:t>
            </w:r>
            <w:proofErr w:type="spellEnd"/>
            <w:r w:rsidRPr="00E0708B">
              <w:rPr>
                <w:bCs/>
                <w:sz w:val="20"/>
                <w:szCs w:val="20"/>
              </w:rPr>
              <w:t xml:space="preserve"> with different approaches in international human resource management; acquiring knowledge about various policies, procedures, and activities in the field of international human resource management; comparing policies and procedures in the field of human resource management across different regions of the world; equipping students to perform various operational activities in the domain of international human resource management.</w:t>
            </w:r>
          </w:p>
        </w:tc>
      </w:tr>
      <w:tr w:rsidR="00641FAC" w:rsidTr="00AC17C8">
        <w:trPr>
          <w:trHeight w:val="1040"/>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277B4" w:rsidRDefault="00674A82" w:rsidP="00AC17C8">
            <w:pPr>
              <w:tabs>
                <w:tab w:val="left" w:pos="567"/>
              </w:tabs>
              <w:jc w:val="both"/>
              <w:rPr>
                <w:b/>
                <w:bCs/>
                <w:sz w:val="20"/>
                <w:szCs w:val="20"/>
                <w:lang w:val="sr-Latn-RS"/>
              </w:rPr>
            </w:pPr>
            <w:r>
              <w:rPr>
                <w:b/>
                <w:bCs/>
                <w:sz w:val="20"/>
                <w:szCs w:val="20"/>
              </w:rPr>
              <w:t>Outcome of the subject</w:t>
            </w:r>
            <w:r w:rsidR="00E0708B">
              <w:rPr>
                <w:b/>
                <w:bCs/>
                <w:sz w:val="20"/>
                <w:szCs w:val="20"/>
                <w:lang w:val="sr-Latn-RS"/>
              </w:rPr>
              <w:t xml:space="preserve"> </w:t>
            </w:r>
          </w:p>
          <w:p w:rsidR="00AC17C8" w:rsidRDefault="00AC17C8" w:rsidP="00AC17C8">
            <w:pPr>
              <w:tabs>
                <w:tab w:val="left" w:pos="567"/>
              </w:tabs>
              <w:jc w:val="both"/>
              <w:rPr>
                <w:sz w:val="20"/>
                <w:szCs w:val="20"/>
              </w:rPr>
            </w:pPr>
            <w:r w:rsidRPr="00AC17C8">
              <w:rPr>
                <w:bCs/>
                <w:sz w:val="20"/>
                <w:szCs w:val="20"/>
                <w:lang w:val="sr-Latn-RS"/>
              </w:rPr>
              <w:t>S</w:t>
            </w:r>
            <w:proofErr w:type="spellStart"/>
            <w:r w:rsidR="00D5565B" w:rsidRPr="00E0708B">
              <w:rPr>
                <w:bCs/>
                <w:sz w:val="20"/>
                <w:szCs w:val="20"/>
              </w:rPr>
              <w:t>tudents</w:t>
            </w:r>
            <w:proofErr w:type="spellEnd"/>
            <w:r w:rsidR="00E0708B" w:rsidRPr="00E0708B">
              <w:rPr>
                <w:bCs/>
                <w:sz w:val="20"/>
                <w:szCs w:val="20"/>
              </w:rPr>
              <w:t xml:space="preserve"> acquire theoretical knowledge in the field of international human resource management, as well as the ability to formulate strategies and policies for human resource management in </w:t>
            </w:r>
            <w:proofErr w:type="spellStart"/>
            <w:r w:rsidR="00E0708B" w:rsidRPr="00E0708B">
              <w:rPr>
                <w:bCs/>
                <w:sz w:val="20"/>
                <w:szCs w:val="20"/>
              </w:rPr>
              <w:t>organisations</w:t>
            </w:r>
            <w:proofErr w:type="spellEnd"/>
            <w:r w:rsidR="00E0708B" w:rsidRPr="00E0708B">
              <w:rPr>
                <w:bCs/>
                <w:sz w:val="20"/>
                <w:szCs w:val="20"/>
              </w:rPr>
              <w:t xml:space="preserve"> involved in international business flows. Additionally, they gain knowledge to independently perform various operational activities in this field.</w:t>
            </w:r>
          </w:p>
        </w:tc>
      </w:tr>
      <w:tr w:rsidR="00641FAC" w:rsidTr="00674A82">
        <w:trPr>
          <w:trHeight w:val="2239"/>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5565B" w:rsidRDefault="00674A82" w:rsidP="00AC17C8">
            <w:pPr>
              <w:tabs>
                <w:tab w:val="left" w:pos="567"/>
              </w:tabs>
              <w:rPr>
                <w:b/>
                <w:bCs/>
                <w:sz w:val="20"/>
                <w:szCs w:val="20"/>
              </w:rPr>
            </w:pPr>
            <w:r w:rsidRPr="001615DE">
              <w:rPr>
                <w:b/>
                <w:bCs/>
                <w:sz w:val="20"/>
                <w:szCs w:val="20"/>
              </w:rPr>
              <w:t>Subject content</w:t>
            </w:r>
            <w:r w:rsidR="00E0708B">
              <w:rPr>
                <w:b/>
                <w:bCs/>
                <w:sz w:val="20"/>
                <w:szCs w:val="20"/>
              </w:rPr>
              <w:t xml:space="preserve">: </w:t>
            </w:r>
          </w:p>
          <w:p w:rsidR="008277B4" w:rsidRDefault="00E0708B" w:rsidP="008277B4">
            <w:pPr>
              <w:tabs>
                <w:tab w:val="left" w:pos="567"/>
              </w:tabs>
              <w:spacing w:before="60" w:after="60"/>
              <w:rPr>
                <w:bCs/>
                <w:sz w:val="20"/>
                <w:szCs w:val="20"/>
              </w:rPr>
            </w:pPr>
            <w:r w:rsidRPr="00D5565B">
              <w:rPr>
                <w:bCs/>
                <w:i/>
                <w:sz w:val="20"/>
                <w:szCs w:val="20"/>
              </w:rPr>
              <w:t xml:space="preserve">Theoretical </w:t>
            </w:r>
            <w:r w:rsidR="008277B4">
              <w:rPr>
                <w:bCs/>
                <w:i/>
                <w:sz w:val="20"/>
                <w:szCs w:val="20"/>
              </w:rPr>
              <w:t>teaching</w:t>
            </w:r>
            <w:r w:rsidRPr="00D5565B">
              <w:rPr>
                <w:bCs/>
                <w:sz w:val="20"/>
                <w:szCs w:val="20"/>
              </w:rPr>
              <w:t xml:space="preserve"> </w:t>
            </w:r>
          </w:p>
          <w:p w:rsidR="00E0708B" w:rsidRPr="00D5565B" w:rsidRDefault="00E0708B" w:rsidP="00AC17C8">
            <w:pPr>
              <w:tabs>
                <w:tab w:val="left" w:pos="567"/>
              </w:tabs>
              <w:rPr>
                <w:bCs/>
                <w:sz w:val="20"/>
                <w:szCs w:val="20"/>
              </w:rPr>
            </w:pPr>
            <w:r w:rsidRPr="00D5565B">
              <w:rPr>
                <w:bCs/>
                <w:sz w:val="20"/>
                <w:szCs w:val="20"/>
              </w:rPr>
              <w:t>Defining international human resource management. Factors of international human resource management. Approaches to international human resource management. Human resource planning in international human resource management. Recruitment and selection of employees in international human resource management. Management of long-term international assignments. Performance evaluation and rewarding of employees involved in international business activities. Labor relations and collective bargaining in an international context. Comparison of human resource management activities in different regions of the world.</w:t>
            </w:r>
          </w:p>
          <w:p w:rsidR="008277B4" w:rsidRDefault="00E0708B" w:rsidP="008277B4">
            <w:pPr>
              <w:tabs>
                <w:tab w:val="left" w:pos="567"/>
              </w:tabs>
              <w:spacing w:before="60" w:after="60"/>
              <w:rPr>
                <w:bCs/>
                <w:i/>
                <w:sz w:val="20"/>
                <w:szCs w:val="20"/>
              </w:rPr>
            </w:pPr>
            <w:r w:rsidRPr="00D5565B">
              <w:rPr>
                <w:bCs/>
                <w:i/>
                <w:sz w:val="20"/>
                <w:szCs w:val="20"/>
              </w:rPr>
              <w:t xml:space="preserve">Practical </w:t>
            </w:r>
            <w:r w:rsidR="008277B4">
              <w:rPr>
                <w:bCs/>
                <w:i/>
                <w:sz w:val="20"/>
                <w:szCs w:val="20"/>
              </w:rPr>
              <w:t>teaching</w:t>
            </w:r>
            <w:r w:rsidRPr="00D5565B">
              <w:rPr>
                <w:bCs/>
                <w:i/>
                <w:sz w:val="20"/>
                <w:szCs w:val="20"/>
              </w:rPr>
              <w:t xml:space="preserve"> </w:t>
            </w:r>
          </w:p>
          <w:p w:rsidR="00641FAC" w:rsidRDefault="00E0708B" w:rsidP="00AC17C8">
            <w:pPr>
              <w:tabs>
                <w:tab w:val="left" w:pos="567"/>
              </w:tabs>
            </w:pPr>
            <w:r w:rsidRPr="00D5565B">
              <w:rPr>
                <w:bCs/>
                <w:sz w:val="20"/>
                <w:szCs w:val="20"/>
              </w:rPr>
              <w:t>Analysis of case studies, discussions, and presentation of individual and group projects.</w:t>
            </w:r>
          </w:p>
        </w:tc>
      </w:tr>
      <w:tr w:rsidR="00641FAC">
        <w:trPr>
          <w:trHeight w:val="78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pPr>
              <w:pStyle w:val="Body"/>
              <w:tabs>
                <w:tab w:val="left" w:pos="567"/>
              </w:tabs>
              <w:spacing w:after="60"/>
              <w:rPr>
                <w:rFonts w:ascii="Times New Roman" w:hAnsi="Times New Roman"/>
                <w:b/>
                <w:bCs/>
                <w:sz w:val="20"/>
                <w:szCs w:val="20"/>
                <w:lang w:val="sr-Latn-RS"/>
              </w:rPr>
            </w:pPr>
            <w:r>
              <w:rPr>
                <w:rFonts w:ascii="Times New Roman" w:hAnsi="Times New Roman"/>
                <w:b/>
                <w:bCs/>
                <w:sz w:val="20"/>
                <w:szCs w:val="20"/>
                <w:lang w:val="de-DE"/>
              </w:rPr>
              <w:t>Literature</w:t>
            </w:r>
            <w:r w:rsidR="00D5565B">
              <w:rPr>
                <w:rFonts w:ascii="Times New Roman" w:hAnsi="Times New Roman"/>
                <w:b/>
                <w:bCs/>
                <w:sz w:val="20"/>
                <w:szCs w:val="20"/>
                <w:lang w:val="sr-Latn-RS"/>
              </w:rPr>
              <w:t>:</w:t>
            </w:r>
          </w:p>
          <w:p w:rsidR="00D5565B" w:rsidRPr="00D5565B" w:rsidRDefault="00D5565B" w:rsidP="00235381">
            <w:pPr>
              <w:pStyle w:val="ListParagraph"/>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spacing w:after="60"/>
              <w:contextualSpacing/>
              <w:rPr>
                <w:rFonts w:ascii="Times New Roman" w:eastAsia="Times New Roman" w:hAnsi="Times New Roman" w:cs="Times New Roman"/>
                <w:b/>
                <w:bCs/>
                <w:sz w:val="20"/>
                <w:szCs w:val="20"/>
                <w:lang w:val="sr-Latn-RS"/>
              </w:rPr>
            </w:pPr>
            <w:r>
              <w:rPr>
                <w:rFonts w:ascii="Times New Roman" w:hAnsi="Times New Roman"/>
                <w:bCs/>
                <w:sz w:val="20"/>
                <w:szCs w:val="20"/>
                <w:lang w:val="sr-Latn-RS"/>
              </w:rPr>
              <w:t>Đorđević. B. &amp;</w:t>
            </w:r>
            <w:r w:rsidRPr="00D5565B">
              <w:rPr>
                <w:rFonts w:ascii="Times New Roman" w:hAnsi="Times New Roman"/>
                <w:bCs/>
                <w:sz w:val="20"/>
                <w:szCs w:val="20"/>
                <w:lang w:val="sr-Cyrl-CS"/>
              </w:rPr>
              <w:t xml:space="preserve"> Марковић, </w:t>
            </w:r>
            <w:r>
              <w:rPr>
                <w:rFonts w:ascii="Times New Roman" w:hAnsi="Times New Roman"/>
                <w:bCs/>
                <w:sz w:val="20"/>
                <w:szCs w:val="20"/>
                <w:lang w:val="sr-Latn-RS"/>
              </w:rPr>
              <w:t>I</w:t>
            </w:r>
            <w:r w:rsidRPr="00D5565B">
              <w:rPr>
                <w:rFonts w:ascii="Times New Roman" w:hAnsi="Times New Roman"/>
                <w:bCs/>
                <w:sz w:val="20"/>
                <w:szCs w:val="20"/>
                <w:lang w:val="sr-Cyrl-CS"/>
              </w:rPr>
              <w:t>. (2016)</w:t>
            </w:r>
            <w:r>
              <w:rPr>
                <w:rFonts w:ascii="Times New Roman" w:hAnsi="Times New Roman"/>
                <w:bCs/>
                <w:sz w:val="20"/>
                <w:szCs w:val="20"/>
                <w:lang w:val="sr-Latn-RS"/>
              </w:rPr>
              <w:t>.</w:t>
            </w:r>
            <w:r w:rsidRPr="00D5565B">
              <w:rPr>
                <w:rFonts w:ascii="Times New Roman" w:hAnsi="Times New Roman"/>
                <w:bCs/>
                <w:sz w:val="20"/>
                <w:szCs w:val="20"/>
                <w:lang w:val="sr-Cyrl-CS"/>
              </w:rPr>
              <w:t xml:space="preserve"> </w:t>
            </w:r>
            <w:r w:rsidRPr="00D5565B">
              <w:rPr>
                <w:rFonts w:ascii="Times New Roman" w:hAnsi="Times New Roman"/>
                <w:bCs/>
                <w:i/>
                <w:sz w:val="20"/>
                <w:szCs w:val="20"/>
                <w:lang w:val="sr-Latn-RS"/>
              </w:rPr>
              <w:t>Upravljanje ljudskim resursima u uslovima globalizacije</w:t>
            </w:r>
            <w:r>
              <w:rPr>
                <w:rFonts w:ascii="Times New Roman" w:hAnsi="Times New Roman"/>
                <w:bCs/>
                <w:i/>
                <w:sz w:val="20"/>
                <w:szCs w:val="20"/>
                <w:lang w:val="sr-Latn-RS"/>
              </w:rPr>
              <w:t>.</w:t>
            </w:r>
            <w:r>
              <w:rPr>
                <w:rFonts w:ascii="Times New Roman" w:hAnsi="Times New Roman"/>
                <w:bCs/>
                <w:sz w:val="20"/>
                <w:szCs w:val="20"/>
                <w:lang w:val="sr-Latn-RS"/>
              </w:rPr>
              <w:t xml:space="preserve"> Niš: Ekonomski fakultet. </w:t>
            </w:r>
          </w:p>
          <w:p w:rsidR="00641FAC" w:rsidRDefault="00D5565B" w:rsidP="00D5565B">
            <w:pPr>
              <w:pStyle w:val="ListParagraph"/>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spacing w:after="60"/>
              <w:contextualSpacing/>
              <w:rPr>
                <w:rFonts w:ascii="Times New Roman" w:hAnsi="Times New Roman"/>
                <w:b/>
                <w:bCs/>
                <w:sz w:val="20"/>
                <w:szCs w:val="20"/>
              </w:rPr>
            </w:pPr>
            <w:r w:rsidRPr="00D5565B">
              <w:rPr>
                <w:rFonts w:ascii="Times New Roman" w:hAnsi="Times New Roman"/>
                <w:bCs/>
                <w:sz w:val="20"/>
                <w:szCs w:val="20"/>
                <w:lang w:val="sr-Cyrl-CS"/>
              </w:rPr>
              <w:t>Vance, M. Ch.</w:t>
            </w:r>
            <w:r>
              <w:rPr>
                <w:rFonts w:ascii="Times New Roman" w:hAnsi="Times New Roman"/>
                <w:bCs/>
                <w:sz w:val="20"/>
                <w:szCs w:val="20"/>
                <w:lang w:val="sr-Latn-RS"/>
              </w:rPr>
              <w:t xml:space="preserve"> &amp;</w:t>
            </w:r>
            <w:r w:rsidRPr="00D5565B">
              <w:rPr>
                <w:rFonts w:ascii="Times New Roman" w:hAnsi="Times New Roman"/>
                <w:bCs/>
                <w:sz w:val="20"/>
                <w:szCs w:val="20"/>
                <w:lang w:val="sr-Cyrl-CS"/>
              </w:rPr>
              <w:t xml:space="preserve"> Paik, Y. (2006)</w:t>
            </w:r>
            <w:r>
              <w:rPr>
                <w:rFonts w:ascii="Times New Roman" w:hAnsi="Times New Roman"/>
                <w:bCs/>
                <w:sz w:val="20"/>
                <w:szCs w:val="20"/>
                <w:lang w:val="sr-Latn-RS"/>
              </w:rPr>
              <w:t>.</w:t>
            </w:r>
            <w:r w:rsidRPr="00D5565B">
              <w:rPr>
                <w:rFonts w:ascii="Times New Roman" w:hAnsi="Times New Roman"/>
                <w:bCs/>
                <w:sz w:val="20"/>
                <w:szCs w:val="20"/>
                <w:lang w:val="sr-Cyrl-CS"/>
              </w:rPr>
              <w:t xml:space="preserve"> </w:t>
            </w:r>
            <w:r w:rsidRPr="00D5565B">
              <w:rPr>
                <w:rFonts w:ascii="Times New Roman" w:hAnsi="Times New Roman"/>
                <w:bCs/>
                <w:i/>
                <w:sz w:val="20"/>
                <w:szCs w:val="20"/>
                <w:lang w:val="sr-Cyrl-CS"/>
              </w:rPr>
              <w:t>Managing a Global Workforce: Challenges and Opportunities in International Human Resource Management</w:t>
            </w:r>
            <w:r>
              <w:rPr>
                <w:rFonts w:ascii="Times New Roman" w:hAnsi="Times New Roman"/>
                <w:bCs/>
                <w:i/>
                <w:sz w:val="20"/>
                <w:szCs w:val="20"/>
                <w:lang w:val="sr-Latn-RS"/>
              </w:rPr>
              <w:t>.</w:t>
            </w:r>
            <w:r w:rsidRPr="00D5565B">
              <w:rPr>
                <w:rFonts w:ascii="Times New Roman" w:hAnsi="Times New Roman"/>
                <w:bCs/>
                <w:sz w:val="20"/>
                <w:szCs w:val="20"/>
                <w:lang w:val="sr-Cyrl-CS"/>
              </w:rPr>
              <w:t xml:space="preserve"> Armonk, M.E: Sharpe.</w:t>
            </w:r>
          </w:p>
        </w:tc>
      </w:tr>
      <w:tr w:rsidR="00641FAC" w:rsidTr="00270C16">
        <w:trPr>
          <w:trHeight w:val="23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270C16">
            <w:pPr>
              <w:pStyle w:val="Body"/>
              <w:tabs>
                <w:tab w:val="left" w:pos="567"/>
              </w:tabs>
            </w:pPr>
            <w:r>
              <w:rPr>
                <w:rFonts w:ascii="Times New Roman" w:hAnsi="Times New Roman"/>
                <w:b/>
                <w:bCs/>
                <w:sz w:val="20"/>
                <w:szCs w:val="20"/>
              </w:rPr>
              <w:t>Number of active teaching classes</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270C16">
            <w:pPr>
              <w:pStyle w:val="Body"/>
              <w:tabs>
                <w:tab w:val="left" w:pos="567"/>
              </w:tabs>
            </w:pPr>
            <w:r>
              <w:rPr>
                <w:rFonts w:ascii="Times New Roman" w:hAnsi="Times New Roman"/>
                <w:b/>
                <w:sz w:val="20"/>
                <w:szCs w:val="20"/>
              </w:rPr>
              <w:t>Theoretical teaching</w:t>
            </w:r>
            <w:r w:rsidRPr="001615DE">
              <w:rPr>
                <w:rFonts w:ascii="Times New Roman" w:hAnsi="Times New Roman"/>
                <w:b/>
                <w:sz w:val="20"/>
                <w:szCs w:val="20"/>
              </w:rPr>
              <w:t>:</w:t>
            </w:r>
            <w:r w:rsidR="007C0B15">
              <w:rPr>
                <w:rFonts w:ascii="Times New Roman" w:hAnsi="Times New Roman"/>
                <w:b/>
                <w:bCs/>
                <w:sz w:val="20"/>
                <w:szCs w:val="20"/>
              </w:rPr>
              <w:t xml:space="preserve"> </w:t>
            </w:r>
            <w:r w:rsidR="00D5565B" w:rsidRPr="008277B4">
              <w:rPr>
                <w:rFonts w:ascii="Times New Roman" w:hAnsi="Times New Roman"/>
                <w:bCs/>
                <w:sz w:val="20"/>
                <w:szCs w:val="20"/>
              </w:rPr>
              <w:t>2</w:t>
            </w:r>
          </w:p>
        </w:tc>
        <w:tc>
          <w:tcPr>
            <w:tcW w:w="268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270C16">
            <w:pPr>
              <w:pStyle w:val="Body"/>
              <w:tabs>
                <w:tab w:val="left" w:pos="567"/>
              </w:tabs>
            </w:pPr>
            <w:r>
              <w:rPr>
                <w:rFonts w:ascii="Times New Roman" w:hAnsi="Times New Roman"/>
                <w:b/>
                <w:sz w:val="20"/>
                <w:szCs w:val="20"/>
              </w:rPr>
              <w:t>Practical teaching</w:t>
            </w:r>
            <w:r w:rsidRPr="001615DE">
              <w:rPr>
                <w:rFonts w:ascii="Times New Roman" w:hAnsi="Times New Roman"/>
                <w:b/>
                <w:sz w:val="20"/>
                <w:szCs w:val="20"/>
              </w:rPr>
              <w:t>:</w:t>
            </w:r>
            <w:r>
              <w:rPr>
                <w:rFonts w:ascii="Times New Roman" w:hAnsi="Times New Roman"/>
                <w:b/>
                <w:sz w:val="20"/>
                <w:szCs w:val="20"/>
              </w:rPr>
              <w:t xml:space="preserve"> </w:t>
            </w:r>
            <w:r w:rsidR="00D5565B" w:rsidRPr="008277B4">
              <w:rPr>
                <w:rFonts w:ascii="Times New Roman" w:hAnsi="Times New Roman"/>
                <w:sz w:val="20"/>
                <w:szCs w:val="20"/>
              </w:rPr>
              <w:t>2</w:t>
            </w:r>
          </w:p>
        </w:tc>
      </w:tr>
      <w:tr w:rsidR="00641FAC" w:rsidTr="00674A82">
        <w:trPr>
          <w:trHeight w:val="230"/>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277B4" w:rsidRDefault="00674A82" w:rsidP="00AC17C8">
            <w:pPr>
              <w:pStyle w:val="Body"/>
              <w:tabs>
                <w:tab w:val="left" w:pos="567"/>
              </w:tabs>
              <w:rPr>
                <w:rFonts w:ascii="Times New Roman" w:hAnsi="Times New Roman"/>
                <w:b/>
                <w:bCs/>
                <w:sz w:val="20"/>
                <w:szCs w:val="20"/>
              </w:rPr>
            </w:pPr>
            <w:r>
              <w:rPr>
                <w:rFonts w:ascii="Times New Roman" w:hAnsi="Times New Roman"/>
                <w:b/>
                <w:bCs/>
                <w:sz w:val="20"/>
                <w:szCs w:val="20"/>
              </w:rPr>
              <w:t>Method of carrying out the teaching</w:t>
            </w:r>
            <w:r w:rsidR="00AC17C8">
              <w:rPr>
                <w:rFonts w:ascii="Times New Roman" w:hAnsi="Times New Roman"/>
                <w:b/>
                <w:bCs/>
                <w:sz w:val="20"/>
                <w:szCs w:val="20"/>
              </w:rPr>
              <w:t xml:space="preserve"> </w:t>
            </w:r>
          </w:p>
          <w:p w:rsidR="00641FAC" w:rsidRDefault="00D5565B" w:rsidP="00AC17C8">
            <w:pPr>
              <w:pStyle w:val="Body"/>
              <w:tabs>
                <w:tab w:val="left" w:pos="567"/>
              </w:tabs>
            </w:pPr>
            <w:r w:rsidRPr="00D5565B">
              <w:rPr>
                <w:rFonts w:ascii="Times New Roman" w:hAnsi="Times New Roman"/>
                <w:bCs/>
                <w:sz w:val="20"/>
                <w:szCs w:val="20"/>
              </w:rPr>
              <w:t>Lectures, presentations, seminar and research paper presentations, case studies, discussions, individual and group work.</w:t>
            </w:r>
            <w:r w:rsidR="00674A82" w:rsidRPr="00D5565B">
              <w:rPr>
                <w:rFonts w:ascii="Times New Roman" w:hAnsi="Times New Roman"/>
                <w:sz w:val="20"/>
                <w:szCs w:val="20"/>
              </w:rPr>
              <w:t xml:space="preserve"> </w:t>
            </w:r>
          </w:p>
        </w:tc>
      </w:tr>
      <w:tr w:rsidR="00641FAC">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674A82">
            <w:pPr>
              <w:pStyle w:val="Body"/>
              <w:tabs>
                <w:tab w:val="left" w:pos="567"/>
              </w:tabs>
            </w:pPr>
            <w:r>
              <w:rPr>
                <w:rFonts w:ascii="Times New Roman" w:hAnsi="Times New Roman"/>
                <w:b/>
                <w:bCs/>
                <w:sz w:val="20"/>
                <w:szCs w:val="20"/>
              </w:rPr>
              <w:t>Evaluation of knowledge</w:t>
            </w:r>
            <w:r w:rsidRPr="001615DE">
              <w:rPr>
                <w:rFonts w:ascii="Times New Roman" w:hAnsi="Times New Roman"/>
                <w:b/>
                <w:bCs/>
                <w:sz w:val="20"/>
                <w:szCs w:val="20"/>
              </w:rPr>
              <w:t xml:space="preserve"> (</w:t>
            </w:r>
            <w:r>
              <w:rPr>
                <w:rFonts w:ascii="Times New Roman" w:hAnsi="Times New Roman"/>
                <w:b/>
                <w:bCs/>
                <w:sz w:val="20"/>
                <w:szCs w:val="20"/>
              </w:rPr>
              <w:t>maximum number of points</w:t>
            </w:r>
            <w:r w:rsidRPr="001615DE">
              <w:rPr>
                <w:rFonts w:ascii="Times New Roman" w:hAnsi="Times New Roman"/>
                <w:b/>
                <w:bCs/>
                <w:sz w:val="20"/>
                <w:szCs w:val="20"/>
              </w:rPr>
              <w:t xml:space="preserve"> 100)</w:t>
            </w:r>
          </w:p>
        </w:tc>
      </w:tr>
      <w:tr w:rsidR="00641FAC" w:rsidTr="00674A82">
        <w:trPr>
          <w:trHeight w:val="20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674A82">
            <w:pPr>
              <w:pStyle w:val="Body"/>
              <w:tabs>
                <w:tab w:val="left" w:pos="567"/>
              </w:tabs>
            </w:pPr>
            <w:r>
              <w:rPr>
                <w:rFonts w:ascii="Times New Roman" w:hAnsi="Times New Roman"/>
                <w:b/>
                <w:bCs/>
                <w:sz w:val="20"/>
                <w:szCs w:val="20"/>
              </w:rPr>
              <w:t xml:space="preserve">Pre-exam </w:t>
            </w:r>
            <w:r w:rsidR="00674A82">
              <w:rPr>
                <w:rFonts w:ascii="Times New Roman" w:hAnsi="Times New Roman"/>
                <w:b/>
                <w:iCs/>
                <w:sz w:val="20"/>
                <w:szCs w:val="20"/>
              </w:rPr>
              <w:t>obligations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8277B4" w:rsidP="00674A82">
            <w:pPr>
              <w:pStyle w:val="Body"/>
              <w:tabs>
                <w:tab w:val="left" w:pos="567"/>
              </w:tabs>
            </w:pPr>
            <w:r>
              <w:rPr>
                <w:rFonts w:ascii="Times New Roman" w:hAnsi="Times New Roman"/>
                <w:sz w:val="20"/>
                <w:szCs w:val="20"/>
              </w:rPr>
              <w:t>P</w:t>
            </w:r>
            <w:r w:rsidR="007C0B15">
              <w:rPr>
                <w:rFonts w:ascii="Times New Roman" w:hAnsi="Times New Roman"/>
                <w:sz w:val="20"/>
                <w:szCs w:val="20"/>
              </w:rPr>
              <w:t>oints</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674A82">
            <w:pPr>
              <w:pStyle w:val="Body"/>
              <w:tabs>
                <w:tab w:val="left" w:pos="567"/>
              </w:tabs>
            </w:pPr>
            <w:r>
              <w:rPr>
                <w:rFonts w:ascii="Times New Roman" w:hAnsi="Times New Roman"/>
                <w:b/>
                <w:iCs/>
                <w:sz w:val="20"/>
                <w:szCs w:val="20"/>
              </w:rPr>
              <w:t>Final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674A82">
            <w:pPr>
              <w:pStyle w:val="Body"/>
              <w:tabs>
                <w:tab w:val="left" w:pos="567"/>
              </w:tabs>
            </w:pPr>
            <w:r>
              <w:rPr>
                <w:rFonts w:ascii="Times New Roman" w:hAnsi="Times New Roman"/>
                <w:sz w:val="20"/>
                <w:szCs w:val="20"/>
              </w:rPr>
              <w:t>Points</w:t>
            </w:r>
          </w:p>
        </w:tc>
      </w:tr>
      <w:tr w:rsidR="00641FAC" w:rsidTr="00270C16">
        <w:trPr>
          <w:trHeight w:val="10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674A82">
            <w:pPr>
              <w:pStyle w:val="Body"/>
              <w:tabs>
                <w:tab w:val="left" w:pos="567"/>
              </w:tabs>
            </w:pPr>
            <w:r>
              <w:rPr>
                <w:rFonts w:ascii="Times New Roman" w:hAnsi="Times New Roman"/>
                <w:sz w:val="20"/>
                <w:szCs w:val="20"/>
              </w:rPr>
              <w:t>Participation in lecturing classes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003B76" w:rsidRDefault="00D5565B" w:rsidP="008277B4">
            <w:pPr>
              <w:pStyle w:val="Body"/>
              <w:tabs>
                <w:tab w:val="left" w:pos="567"/>
              </w:tabs>
              <w:rPr>
                <w:rFonts w:ascii="Times New Roman" w:hAnsi="Times New Roman" w:cs="Times New Roman"/>
                <w:sz w:val="20"/>
                <w:szCs w:val="20"/>
              </w:rPr>
            </w:pPr>
            <w:r w:rsidRPr="00003B76">
              <w:rPr>
                <w:rFonts w:ascii="Times New Roman" w:hAnsi="Times New Roman" w:cs="Times New Roman"/>
                <w:sz w:val="20"/>
                <w:szCs w:val="20"/>
              </w:rPr>
              <w:t>5</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674A82">
            <w:pPr>
              <w:pStyle w:val="Body"/>
              <w:tabs>
                <w:tab w:val="left" w:pos="567"/>
              </w:tabs>
            </w:pPr>
            <w:r>
              <w:rPr>
                <w:rFonts w:ascii="Times New Roman" w:hAnsi="Times New Roman"/>
                <w:sz w:val="20"/>
                <w:szCs w:val="20"/>
              </w:rPr>
              <w:t>Written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003B76" w:rsidRDefault="00641FAC" w:rsidP="008277B4">
            <w:pPr>
              <w:tabs>
                <w:tab w:val="left" w:pos="567"/>
              </w:tabs>
              <w:jc w:val="both"/>
              <w:rPr>
                <w:sz w:val="20"/>
                <w:szCs w:val="20"/>
              </w:rPr>
            </w:pPr>
            <w:bookmarkStart w:id="0" w:name="_GoBack"/>
            <w:bookmarkEnd w:id="0"/>
          </w:p>
        </w:tc>
      </w:tr>
      <w:tr w:rsidR="00641FAC" w:rsidTr="00674A82">
        <w:trPr>
          <w:trHeight w:val="20"/>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674A82">
            <w:pPr>
              <w:pStyle w:val="Body"/>
              <w:tabs>
                <w:tab w:val="left" w:pos="567"/>
              </w:tabs>
            </w:pPr>
            <w:r>
              <w:rPr>
                <w:rFonts w:ascii="Times New Roman" w:hAnsi="Times New Roman"/>
                <w:sz w:val="20"/>
                <w:szCs w:val="20"/>
              </w:rPr>
              <w:t>Par</w:t>
            </w:r>
            <w:r w:rsidR="00674A82">
              <w:rPr>
                <w:rFonts w:ascii="Times New Roman" w:hAnsi="Times New Roman"/>
                <w:sz w:val="20"/>
                <w:szCs w:val="20"/>
              </w:rPr>
              <w:t>t</w:t>
            </w:r>
            <w:r>
              <w:rPr>
                <w:rFonts w:ascii="Times New Roman" w:hAnsi="Times New Roman"/>
                <w:sz w:val="20"/>
                <w:szCs w:val="20"/>
              </w:rPr>
              <w:t>icipation in practical course work</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003B76" w:rsidRDefault="00D5565B" w:rsidP="008277B4">
            <w:pPr>
              <w:pStyle w:val="Body"/>
              <w:tabs>
                <w:tab w:val="left" w:pos="567"/>
              </w:tabs>
              <w:rPr>
                <w:rFonts w:ascii="Times New Roman" w:hAnsi="Times New Roman" w:cs="Times New Roman"/>
                <w:sz w:val="20"/>
                <w:szCs w:val="20"/>
              </w:rPr>
            </w:pPr>
            <w:r w:rsidRPr="00003B76">
              <w:rPr>
                <w:rFonts w:ascii="Times New Roman" w:hAnsi="Times New Roman" w:cs="Times New Roman"/>
                <w:sz w:val="20"/>
                <w:szCs w:val="20"/>
              </w:rPr>
              <w:t>1</w:t>
            </w:r>
            <w:r w:rsidR="008D7C1A" w:rsidRPr="00003B76">
              <w:rPr>
                <w:rFonts w:ascii="Times New Roman" w:hAnsi="Times New Roman" w:cs="Times New Roman"/>
                <w:sz w:val="20"/>
                <w:szCs w:val="20"/>
              </w:rPr>
              <w:t>5</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8277B4" w:rsidRDefault="008277B4" w:rsidP="00674A82">
            <w:pPr>
              <w:pStyle w:val="Body"/>
              <w:tabs>
                <w:tab w:val="left" w:pos="567"/>
              </w:tabs>
              <w:rPr>
                <w:rFonts w:ascii="Times New Roman" w:hAnsi="Times New Roman" w:cs="Times New Roman"/>
                <w:sz w:val="20"/>
                <w:szCs w:val="20"/>
              </w:rPr>
            </w:pPr>
            <w:r w:rsidRPr="008277B4">
              <w:rPr>
                <w:rFonts w:ascii="Times New Roman" w:hAnsi="Times New Roman" w:cs="Times New Roman"/>
                <w:sz w:val="20"/>
                <w:szCs w:val="20"/>
              </w:rPr>
              <w:t>Oral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8277B4" w:rsidRDefault="008277B4" w:rsidP="00674A82">
            <w:pPr>
              <w:rPr>
                <w:sz w:val="20"/>
                <w:szCs w:val="20"/>
              </w:rPr>
            </w:pPr>
            <w:r w:rsidRPr="00003B76">
              <w:rPr>
                <w:sz w:val="20"/>
                <w:szCs w:val="20"/>
              </w:rPr>
              <w:t>50</w:t>
            </w:r>
          </w:p>
        </w:tc>
      </w:tr>
      <w:tr w:rsidR="00641FAC" w:rsidTr="00270C16">
        <w:trPr>
          <w:trHeight w:val="117"/>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674A82">
            <w:pPr>
              <w:pStyle w:val="Body"/>
              <w:tabs>
                <w:tab w:val="left" w:pos="567"/>
              </w:tabs>
            </w:pPr>
            <w:r>
              <w:rPr>
                <w:rFonts w:ascii="Times New Roman" w:hAnsi="Times New Roman"/>
                <w:sz w:val="20"/>
                <w:szCs w:val="20"/>
              </w:rPr>
              <w:t>Reading assignments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003B76" w:rsidRDefault="008D7C1A" w:rsidP="008277B4">
            <w:pPr>
              <w:tabs>
                <w:tab w:val="left" w:pos="567"/>
              </w:tabs>
              <w:rPr>
                <w:sz w:val="20"/>
                <w:szCs w:val="20"/>
              </w:rPr>
            </w:pPr>
            <w:r w:rsidRPr="00003B76">
              <w:rPr>
                <w:sz w:val="20"/>
                <w:szCs w:val="20"/>
              </w:rPr>
              <w:t>10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41FAC" w:rsidP="00674A82">
            <w:pPr>
              <w:pStyle w:val="Body"/>
              <w:tabs>
                <w:tab w:val="left" w:pos="567"/>
              </w:tabs>
            </w:pP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41FAC" w:rsidP="00674A82"/>
        </w:tc>
      </w:tr>
      <w:tr w:rsidR="00641FAC" w:rsidTr="00674A82">
        <w:trPr>
          <w:trHeight w:val="222"/>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674A82">
            <w:pPr>
              <w:pStyle w:val="Body"/>
              <w:tabs>
                <w:tab w:val="left" w:pos="567"/>
              </w:tabs>
            </w:pPr>
            <w:r>
              <w:rPr>
                <w:rFonts w:ascii="Times New Roman" w:hAnsi="Times New Roman"/>
                <w:sz w:val="20"/>
                <w:szCs w:val="20"/>
              </w:rPr>
              <w:t>Writing assignment (essay)</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003B76" w:rsidRDefault="003D5EDA" w:rsidP="008277B4">
            <w:pPr>
              <w:tabs>
                <w:tab w:val="left" w:pos="567"/>
              </w:tabs>
              <w:rPr>
                <w:sz w:val="20"/>
                <w:szCs w:val="20"/>
                <w:lang w:val="sr-Cyrl-RS"/>
              </w:rPr>
            </w:pPr>
            <w:r w:rsidRPr="00003B76">
              <w:rPr>
                <w:sz w:val="20"/>
                <w:szCs w:val="20"/>
                <w:lang w:val="sr-Cyrl-RS"/>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41FAC" w:rsidP="00674A82"/>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41FAC" w:rsidP="00674A82"/>
        </w:tc>
      </w:tr>
    </w:tbl>
    <w:p w:rsidR="00641FAC" w:rsidRDefault="00641FAC" w:rsidP="008B6030">
      <w:pPr>
        <w:pStyle w:val="Body"/>
        <w:widowControl w:val="0"/>
      </w:pPr>
    </w:p>
    <w:sectPr w:rsidR="00641FAC" w:rsidSect="00F36B82">
      <w:pgSz w:w="11900" w:h="16840"/>
      <w:pgMar w:top="720" w:right="720" w:bottom="720" w:left="720"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12B2D" w:rsidRDefault="00E12B2D">
      <w:r>
        <w:separator/>
      </w:r>
    </w:p>
  </w:endnote>
  <w:endnote w:type="continuationSeparator" w:id="0">
    <w:p w:rsidR="00E12B2D" w:rsidRDefault="00E12B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12B2D" w:rsidRDefault="00E12B2D">
      <w:r>
        <w:separator/>
      </w:r>
    </w:p>
  </w:footnote>
  <w:footnote w:type="continuationSeparator" w:id="0">
    <w:p w:rsidR="00E12B2D" w:rsidRDefault="00E12B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D31EB5"/>
    <w:multiLevelType w:val="hybridMultilevel"/>
    <w:tmpl w:val="794A9FAC"/>
    <w:lvl w:ilvl="0" w:tplc="20607FE8">
      <w:start w:val="1"/>
      <w:numFmt w:val="decimal"/>
      <w:lvlText w:val="%1."/>
      <w:lvlJc w:val="left"/>
      <w:pPr>
        <w:tabs>
          <w:tab w:val="num" w:pos="567"/>
        </w:tabs>
        <w:ind w:left="720" w:hanging="360"/>
      </w:pPr>
      <w:rPr>
        <w:rFonts w:hAnsi="Arial Unicode MS"/>
        <w:b w:val="0"/>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8FE1E5C">
      <w:start w:val="1"/>
      <w:numFmt w:val="lowerLetter"/>
      <w:lvlText w:val="%2."/>
      <w:lvlJc w:val="left"/>
      <w:pPr>
        <w:tabs>
          <w:tab w:val="left" w:pos="567"/>
          <w:tab w:val="num" w:pos="1440"/>
        </w:tabs>
        <w:ind w:left="15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F0AF37E">
      <w:start w:val="1"/>
      <w:numFmt w:val="lowerRoman"/>
      <w:lvlText w:val="%3."/>
      <w:lvlJc w:val="left"/>
      <w:pPr>
        <w:tabs>
          <w:tab w:val="left" w:pos="567"/>
          <w:tab w:val="num" w:pos="2160"/>
        </w:tabs>
        <w:ind w:left="231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7DC1B3A">
      <w:start w:val="1"/>
      <w:numFmt w:val="decimal"/>
      <w:lvlText w:val="%4."/>
      <w:lvlJc w:val="left"/>
      <w:pPr>
        <w:tabs>
          <w:tab w:val="left" w:pos="567"/>
          <w:tab w:val="num" w:pos="2880"/>
        </w:tabs>
        <w:ind w:left="303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6000D1E">
      <w:start w:val="1"/>
      <w:numFmt w:val="lowerLetter"/>
      <w:lvlText w:val="%5."/>
      <w:lvlJc w:val="left"/>
      <w:pPr>
        <w:tabs>
          <w:tab w:val="left" w:pos="567"/>
          <w:tab w:val="num" w:pos="3600"/>
        </w:tabs>
        <w:ind w:left="375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8422274">
      <w:start w:val="1"/>
      <w:numFmt w:val="lowerRoman"/>
      <w:lvlText w:val="%6."/>
      <w:lvlJc w:val="left"/>
      <w:pPr>
        <w:tabs>
          <w:tab w:val="left" w:pos="567"/>
          <w:tab w:val="num" w:pos="4320"/>
        </w:tabs>
        <w:ind w:left="447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6DCDE94">
      <w:start w:val="1"/>
      <w:numFmt w:val="decimal"/>
      <w:lvlText w:val="%7."/>
      <w:lvlJc w:val="left"/>
      <w:pPr>
        <w:tabs>
          <w:tab w:val="left" w:pos="567"/>
          <w:tab w:val="num" w:pos="5040"/>
        </w:tabs>
        <w:ind w:left="51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894FD8C">
      <w:start w:val="1"/>
      <w:numFmt w:val="lowerLetter"/>
      <w:lvlText w:val="%8."/>
      <w:lvlJc w:val="left"/>
      <w:pPr>
        <w:tabs>
          <w:tab w:val="left" w:pos="567"/>
          <w:tab w:val="num" w:pos="5760"/>
        </w:tabs>
        <w:ind w:left="591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612FB3C">
      <w:start w:val="1"/>
      <w:numFmt w:val="lowerRoman"/>
      <w:lvlText w:val="%9."/>
      <w:lvlJc w:val="left"/>
      <w:pPr>
        <w:tabs>
          <w:tab w:val="left" w:pos="567"/>
          <w:tab w:val="num" w:pos="6480"/>
        </w:tabs>
        <w:ind w:left="663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5C3A5E8E"/>
    <w:multiLevelType w:val="hybridMultilevel"/>
    <w:tmpl w:val="C50E3532"/>
    <w:lvl w:ilvl="0" w:tplc="515208AA">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5FA468F5"/>
    <w:multiLevelType w:val="hybridMultilevel"/>
    <w:tmpl w:val="B8005302"/>
    <w:lvl w:ilvl="0" w:tplc="DE5CFDEC">
      <w:start w:val="1"/>
      <w:numFmt w:val="bullet"/>
      <w:lvlText w:val="-"/>
      <w:lvlJc w:val="left"/>
      <w:pPr>
        <w:tabs>
          <w:tab w:val="left" w:pos="567"/>
        </w:tabs>
        <w:ind w:left="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BEC5214">
      <w:start w:val="1"/>
      <w:numFmt w:val="bullet"/>
      <w:lvlText w:val="-"/>
      <w:lvlJc w:val="left"/>
      <w:pPr>
        <w:tabs>
          <w:tab w:val="left" w:pos="567"/>
        </w:tabs>
        <w:ind w:left="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27E49CC">
      <w:start w:val="1"/>
      <w:numFmt w:val="bullet"/>
      <w:lvlText w:val="-"/>
      <w:lvlJc w:val="left"/>
      <w:pPr>
        <w:tabs>
          <w:tab w:val="left" w:pos="567"/>
        </w:tabs>
        <w:ind w:left="1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EA6134E">
      <w:start w:val="1"/>
      <w:numFmt w:val="bullet"/>
      <w:lvlText w:val="-"/>
      <w:lvlJc w:val="left"/>
      <w:pPr>
        <w:tabs>
          <w:tab w:val="left" w:pos="567"/>
        </w:tabs>
        <w:ind w:left="1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926024A">
      <w:start w:val="1"/>
      <w:numFmt w:val="bullet"/>
      <w:lvlText w:val="-"/>
      <w:lvlJc w:val="left"/>
      <w:pPr>
        <w:tabs>
          <w:tab w:val="left" w:pos="567"/>
        </w:tabs>
        <w:ind w:left="25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64EC528">
      <w:start w:val="1"/>
      <w:numFmt w:val="bullet"/>
      <w:lvlText w:val="-"/>
      <w:lvlJc w:val="left"/>
      <w:pPr>
        <w:tabs>
          <w:tab w:val="left" w:pos="567"/>
        </w:tabs>
        <w:ind w:left="3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99EE64A">
      <w:start w:val="1"/>
      <w:numFmt w:val="bullet"/>
      <w:lvlText w:val="-"/>
      <w:lvlJc w:val="left"/>
      <w:pPr>
        <w:tabs>
          <w:tab w:val="left" w:pos="567"/>
        </w:tabs>
        <w:ind w:left="3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85ED76A">
      <w:start w:val="1"/>
      <w:numFmt w:val="bullet"/>
      <w:lvlText w:val="-"/>
      <w:lvlJc w:val="left"/>
      <w:pPr>
        <w:tabs>
          <w:tab w:val="left" w:pos="567"/>
        </w:tabs>
        <w:ind w:left="4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B12BC2E">
      <w:start w:val="1"/>
      <w:numFmt w:val="bullet"/>
      <w:lvlText w:val="-"/>
      <w:lvlJc w:val="left"/>
      <w:pPr>
        <w:tabs>
          <w:tab w:val="left" w:pos="567"/>
        </w:tabs>
        <w:ind w:left="4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FAC"/>
    <w:rsid w:val="00003B76"/>
    <w:rsid w:val="00045EAD"/>
    <w:rsid w:val="0005613C"/>
    <w:rsid w:val="00192F3E"/>
    <w:rsid w:val="001E420B"/>
    <w:rsid w:val="00270C16"/>
    <w:rsid w:val="002A4511"/>
    <w:rsid w:val="002E1476"/>
    <w:rsid w:val="003D5EDA"/>
    <w:rsid w:val="0046575F"/>
    <w:rsid w:val="00523340"/>
    <w:rsid w:val="005842F8"/>
    <w:rsid w:val="005A7B56"/>
    <w:rsid w:val="0062529C"/>
    <w:rsid w:val="00641FAC"/>
    <w:rsid w:val="00674A82"/>
    <w:rsid w:val="006B53C3"/>
    <w:rsid w:val="006D2C6B"/>
    <w:rsid w:val="007C0B15"/>
    <w:rsid w:val="008277B4"/>
    <w:rsid w:val="00837E2E"/>
    <w:rsid w:val="008B6030"/>
    <w:rsid w:val="008D7C1A"/>
    <w:rsid w:val="009E21AF"/>
    <w:rsid w:val="00AC17C8"/>
    <w:rsid w:val="00B665E1"/>
    <w:rsid w:val="00C111F8"/>
    <w:rsid w:val="00D276F0"/>
    <w:rsid w:val="00D5565B"/>
    <w:rsid w:val="00E0708B"/>
    <w:rsid w:val="00E12B2D"/>
    <w:rsid w:val="00EE5BCC"/>
    <w:rsid w:val="00F36B82"/>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6D5C8F"/>
  <w15:docId w15:val="{D456B5C6-7D3F-4E09-9609-7528F11C1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7E2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37E2E"/>
    <w:rPr>
      <w:u w:val="single"/>
    </w:rPr>
  </w:style>
  <w:style w:type="paragraph" w:customStyle="1" w:styleId="HeaderFooter">
    <w:name w:val="Header &amp; Footer"/>
    <w:rsid w:val="00837E2E"/>
    <w:pPr>
      <w:tabs>
        <w:tab w:val="right" w:pos="9020"/>
      </w:tabs>
    </w:pPr>
    <w:rPr>
      <w:rFonts w:ascii="Helvetica Neue" w:hAnsi="Helvetica Neue" w:cs="Arial Unicode MS"/>
      <w:color w:val="000000"/>
      <w:sz w:val="24"/>
      <w:szCs w:val="24"/>
    </w:rPr>
  </w:style>
  <w:style w:type="paragraph" w:customStyle="1" w:styleId="Body">
    <w:name w:val="Body"/>
    <w:rsid w:val="00837E2E"/>
    <w:rPr>
      <w:rFonts w:ascii="Calibri" w:hAnsi="Calibri" w:cs="Arial Unicode MS"/>
      <w:color w:val="000000"/>
      <w:sz w:val="22"/>
      <w:szCs w:val="22"/>
      <w:u w:color="000000"/>
    </w:rPr>
  </w:style>
  <w:style w:type="paragraph" w:styleId="ListParagraph">
    <w:name w:val="List Paragraph"/>
    <w:uiPriority w:val="34"/>
    <w:qFormat/>
    <w:rsid w:val="00837E2E"/>
    <w:pPr>
      <w:ind w:left="720"/>
    </w:pPr>
    <w:rPr>
      <w:rFonts w:ascii="Calibri" w:hAnsi="Calibri" w:cs="Arial Unicode MS"/>
      <w:color w:val="000000"/>
      <w:sz w:val="22"/>
      <w:szCs w:val="22"/>
      <w:u w:color="000000"/>
    </w:rPr>
  </w:style>
  <w:style w:type="paragraph" w:styleId="Header">
    <w:name w:val="header"/>
    <w:basedOn w:val="Normal"/>
    <w:link w:val="HeaderChar"/>
    <w:uiPriority w:val="99"/>
    <w:unhideWhenUsed/>
    <w:rsid w:val="002E1476"/>
    <w:pPr>
      <w:tabs>
        <w:tab w:val="center" w:pos="4680"/>
        <w:tab w:val="right" w:pos="9360"/>
      </w:tabs>
    </w:pPr>
  </w:style>
  <w:style w:type="character" w:customStyle="1" w:styleId="HeaderChar">
    <w:name w:val="Header Char"/>
    <w:basedOn w:val="DefaultParagraphFont"/>
    <w:link w:val="Header"/>
    <w:uiPriority w:val="99"/>
    <w:rsid w:val="002E1476"/>
    <w:rPr>
      <w:sz w:val="24"/>
      <w:szCs w:val="24"/>
    </w:rPr>
  </w:style>
  <w:style w:type="paragraph" w:styleId="Footer">
    <w:name w:val="footer"/>
    <w:basedOn w:val="Normal"/>
    <w:link w:val="FooterChar"/>
    <w:uiPriority w:val="99"/>
    <w:unhideWhenUsed/>
    <w:rsid w:val="002E1476"/>
    <w:pPr>
      <w:tabs>
        <w:tab w:val="center" w:pos="4680"/>
        <w:tab w:val="right" w:pos="9360"/>
      </w:tabs>
    </w:pPr>
  </w:style>
  <w:style w:type="character" w:customStyle="1" w:styleId="FooterChar">
    <w:name w:val="Footer Char"/>
    <w:basedOn w:val="DefaultParagraphFont"/>
    <w:link w:val="Footer"/>
    <w:uiPriority w:val="99"/>
    <w:rsid w:val="002E1476"/>
    <w:rPr>
      <w:sz w:val="24"/>
      <w:szCs w:val="24"/>
    </w:rPr>
  </w:style>
  <w:style w:type="paragraph" w:styleId="NormalWeb">
    <w:name w:val="Normal (Web)"/>
    <w:basedOn w:val="Normal"/>
    <w:uiPriority w:val="99"/>
    <w:semiHidden/>
    <w:unhideWhenUsed/>
    <w:rsid w:val="00E070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2966016">
      <w:bodyDiv w:val="1"/>
      <w:marLeft w:val="0"/>
      <w:marRight w:val="0"/>
      <w:marTop w:val="0"/>
      <w:marBottom w:val="0"/>
      <w:divBdr>
        <w:top w:val="none" w:sz="0" w:space="0" w:color="auto"/>
        <w:left w:val="none" w:sz="0" w:space="0" w:color="auto"/>
        <w:bottom w:val="none" w:sz="0" w:space="0" w:color="auto"/>
        <w:right w:val="none" w:sz="0" w:space="0" w:color="auto"/>
      </w:divBdr>
    </w:div>
    <w:div w:id="1197038323">
      <w:bodyDiv w:val="1"/>
      <w:marLeft w:val="0"/>
      <w:marRight w:val="0"/>
      <w:marTop w:val="0"/>
      <w:marBottom w:val="0"/>
      <w:divBdr>
        <w:top w:val="none" w:sz="0" w:space="0" w:color="auto"/>
        <w:left w:val="none" w:sz="0" w:space="0" w:color="auto"/>
        <w:bottom w:val="none" w:sz="0" w:space="0" w:color="auto"/>
        <w:right w:val="none" w:sz="0" w:space="0" w:color="auto"/>
      </w:divBdr>
    </w:div>
    <w:div w:id="19554052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тема">
  <a:themeElements>
    <a:clrScheme name="Office тема">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тема">
      <a:majorFont>
        <a:latin typeface="Helvetica Neue"/>
        <a:ea typeface="Helvetica Neue"/>
        <a:cs typeface="Helvetica Neue"/>
      </a:majorFont>
      <a:minorFont>
        <a:latin typeface="Helvetica Neue"/>
        <a:ea typeface="Helvetica Neue"/>
        <a:cs typeface="Helvetica Neue"/>
      </a:minorFont>
    </a:fontScheme>
    <a:fmtScheme name="Office тем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432</Words>
  <Characters>2464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Zarko</dc:creator>
  <cp:lastModifiedBy>Zarko</cp:lastModifiedBy>
  <cp:revision>4</cp:revision>
  <dcterms:created xsi:type="dcterms:W3CDTF">2025-04-11T13:02:00Z</dcterms:created>
  <dcterms:modified xsi:type="dcterms:W3CDTF">2025-04-29T14:54:00Z</dcterms:modified>
</cp:coreProperties>
</file>